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643FE" w:rsidR="00303F50" w:rsidP="2CE2C703" w:rsidRDefault="00303F50" w14:paraId="51AB755A" w14:textId="5CB49F3B">
      <w:pPr>
        <w:pStyle w:val="Ttulo1"/>
        <w:rPr>
          <w:rFonts w:ascii="Arial" w:hAnsi="Arial" w:cs="Arial"/>
          <w:sz w:val="20"/>
          <w:szCs w:val="20"/>
        </w:rPr>
      </w:pPr>
      <w:r w:rsidRPr="2CE2C703">
        <w:rPr>
          <w:rFonts w:ascii="Arial" w:hAnsi="Arial" w:cs="Arial"/>
          <w:b/>
          <w:bCs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:rsidTr="6F81FC63" w14:paraId="069D7941" w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2643FE" w:rsidR="00303F50" w:rsidRDefault="007A1ED9" w14:paraId="5EAD0132" w14:noSpellErr="1" w14:textId="4E89A84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F81FC63" w:rsidR="007A1ED9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Pr="6F81FC63" w:rsidR="00FE597C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6F81FC63" w:rsidR="002F0B89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Pr="008F62D3" w:rsidR="00303F50" w:rsidTr="6F81FC63" w14:paraId="3B6DC452" w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2643FE" w:rsidR="00303F50" w:rsidRDefault="007A1ED9" w14:paraId="749D0B4E" w14:textId="7A689D38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Bachelor's Seminar I </w:t>
            </w:r>
            <w:proofErr w:type="gramStart"/>
            <w:r w:rsidR="002F0B89">
              <w:rPr>
                <w:rFonts w:ascii="Arial" w:hAnsi="Arial" w:cs="Arial"/>
                <w:i/>
                <w:sz w:val="20"/>
                <w:szCs w:val="20"/>
                <w:lang w:val="en-GB"/>
              </w:rPr>
              <w:t>a</w:t>
            </w:r>
            <w:proofErr w:type="gramEnd"/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242B1FD5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Pr="002643FE" w:rsidR="00827D3B" w:rsidP="0050568A" w:rsidRDefault="2D11BDF2" w14:paraId="6E4249E6" w14:textId="0853448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42B1FD5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2643FE" w:rsidR="00827D3B" w:rsidTr="242B1FD5" w14:paraId="55FDA2E1" w14:textId="77777777">
        <w:trPr>
          <w:cantSplit/>
          <w:trHeight w:val="344"/>
        </w:trPr>
        <w:tc>
          <w:tcPr>
            <w:tcW w:w="3189" w:type="dxa"/>
            <w:vMerge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Pr="002643FE" w:rsidR="007A1ED9" w:rsidP="0063255A" w:rsidRDefault="34A9AB5D" w14:paraId="33490E7B" w14:textId="56247BEC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242B1FD5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s-ES"/>
              </w:rPr>
              <w:t>dr</w:t>
            </w:r>
            <w:proofErr w:type="spellEnd"/>
            <w:r w:rsidRPr="242B1FD5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s-ES"/>
              </w:rPr>
              <w:t xml:space="preserve"> Juan Aurelio Fernández Meza </w:t>
            </w:r>
          </w:p>
        </w:tc>
      </w:tr>
      <w:tr w:rsidRPr="002643FE" w:rsidR="00827D3B" w:rsidTr="242B1FD5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Pr="002643FE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Pr="002643FE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Pr="002643FE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827D3B" w:rsidTr="242B1FD5" w14:paraId="19D7AE98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Pr="002643FE" w:rsidR="00827D3B" w:rsidP="00716872" w:rsidRDefault="0050568A" w14:paraId="2598DEE6" w14:textId="2EEFE1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:rsidTr="2CE2C703" w14:paraId="4C6FC7EC" w14:textId="77777777">
        <w:trPr>
          <w:trHeight w:val="1365"/>
        </w:trPr>
        <w:tc>
          <w:tcPr>
            <w:tcW w:w="9640" w:type="dxa"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2643FE" w:rsidR="004C3430" w:rsidP="00C960C1" w:rsidRDefault="00397629" w14:paraId="62486C05" w14:textId="3F123C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7629">
              <w:rPr>
                <w:rFonts w:ascii="Arial" w:hAnsi="Arial" w:cs="Arial"/>
                <w:sz w:val="20"/>
                <w:szCs w:val="20"/>
              </w:rPr>
              <w:t>Celem seminarium jest praktyczne zastosowanie wiedzy zdobytej podczas kursu pisania, a tym samym rozpoczęcie badań i pisania pracy dyplomowej. Celem jest napisanie pierwszej części pracy dyplomowej (</w:t>
            </w:r>
            <w:r w:rsidRPr="00744D2B" w:rsidR="00744D2B">
              <w:rPr>
                <w:rFonts w:ascii="Arial" w:hAnsi="Arial" w:cs="Arial"/>
                <w:sz w:val="20"/>
                <w:szCs w:val="20"/>
              </w:rPr>
              <w:t>±</w:t>
            </w:r>
            <w:r w:rsidRPr="00397629">
              <w:rPr>
                <w:rFonts w:ascii="Arial" w:hAnsi="Arial" w:cs="Arial"/>
                <w:sz w:val="20"/>
                <w:szCs w:val="20"/>
              </w:rPr>
              <w:t>33% tekstu) i ustalenie terminu zakończenia procesu pisania na drugi semestr. Aby wziąć udział w seminarium, temat pracy dyplomowej musi być już określony i sprecyzowany.</w:t>
            </w: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303F50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101BAD" w14:paraId="4A1E2941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Znajomość podstawowych pojęć z zakresu przekładoznawstwa w języku polskim i hiszpańskim.</w:t>
            </w:r>
          </w:p>
          <w:p w:rsidRPr="002643FE" w:rsidR="00303F50" w:rsidRDefault="00303F50" w14:paraId="3461D77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2643FE" w:rsidR="00C960C1" w:rsidP="00101BAD" w:rsidRDefault="00C960C1" w14:paraId="3CF2D8B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C960C1" w14:paraId="07FBC38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Wstęp do t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eori</w:t>
            </w:r>
            <w:r w:rsidRPr="002643FE">
              <w:rPr>
                <w:rFonts w:ascii="Arial" w:hAnsi="Arial" w:cs="Arial"/>
                <w:sz w:val="20"/>
                <w:szCs w:val="20"/>
              </w:rPr>
              <w:t>i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przekładu.</w:t>
            </w:r>
          </w:p>
          <w:p w:rsidRPr="002643FE" w:rsidR="00101BAD" w:rsidP="00101BAD" w:rsidRDefault="00101BAD" w14:paraId="5915507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Podstawy tłumaczenia tekstów specjalistycznych.</w:t>
            </w:r>
          </w:p>
          <w:p w:rsidRPr="002643FE" w:rsidR="00C960C1" w:rsidP="00101BAD" w:rsidRDefault="00C960C1" w14:paraId="463F2AE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Język specjalistyczny I.</w:t>
            </w:r>
          </w:p>
          <w:p w:rsidRPr="002643FE" w:rsidR="00101BAD" w:rsidP="00101BAD" w:rsidRDefault="00C960C1" w14:paraId="7D98218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Przekład specjalistyczny I.</w:t>
            </w:r>
          </w:p>
          <w:p w:rsidRPr="002643FE" w:rsidR="00101BAD" w:rsidP="00101BAD" w:rsidRDefault="00101BAD" w14:paraId="0FB7827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57B1BFBF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</w:t>
      </w:r>
      <w:r w:rsidR="00994097">
        <w:rPr>
          <w:rFonts w:ascii="Arial" w:hAnsi="Arial" w:cs="Arial"/>
          <w:sz w:val="20"/>
          <w:szCs w:val="20"/>
        </w:rPr>
        <w:t>uczenia się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2643FE" w:rsidR="00303F50" w:rsidRDefault="00303F50" w14:paraId="153C8211" w14:textId="714B9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14:paraId="22D3FDA7" w14:textId="77777777">
        <w:trPr>
          <w:cantSplit/>
          <w:trHeight w:val="1838"/>
        </w:trPr>
        <w:tc>
          <w:tcPr>
            <w:tcW w:w="1979" w:type="dxa"/>
            <w:vMerge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445E1" w:rsidP="00101BAD" w:rsidRDefault="007445E1" w14:paraId="262F74AA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2643FE" w:rsidR="00101BAD" w:rsidP="00101BAD" w:rsidRDefault="00101BAD" w14:paraId="6EC4CC86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Ma uporządkowaną wiedzę szczegółową z zakresu przekładoznawstwa.</w:t>
            </w:r>
          </w:p>
          <w:p w:rsidR="007445E1" w:rsidP="00101BAD" w:rsidRDefault="007445E1" w14:paraId="5CBA545D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2643FE" w:rsidR="00101BAD" w:rsidP="00101BAD" w:rsidRDefault="007445E1" w14:paraId="57DD887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metody analizy i interpretacji tekstów i przekładów, używając narzędzi metodologicznych z różnych szkół badawczych.</w:t>
            </w:r>
          </w:p>
          <w:p w:rsidR="007445E1" w:rsidP="00101BAD" w:rsidRDefault="007445E1" w14:paraId="05735E18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Pr="002643FE" w:rsidR="00101BAD" w:rsidP="00101BAD" w:rsidRDefault="007445E1" w14:paraId="5A0D001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pojęcia prawa autorskiego w odniesieniu do własnej pracy badawczej.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2643FE" w:rsidR="00101BAD" w:rsidP="00101BAD" w:rsidRDefault="00101BAD" w14:paraId="23AB08AE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2643FE" w:rsidR="00101BAD" w:rsidP="00101BAD" w:rsidRDefault="00F32D21" w14:paraId="2FC76C4C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2643FE" w:rsidR="00101BAD" w:rsidP="00101BAD" w:rsidRDefault="00101BAD" w14:paraId="50E8F13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303F50" w:rsidRDefault="00303F50" w14:paraId="160C3338" w14:textId="5D0B4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14:paraId="7D9742F4" w14:textId="77777777">
        <w:trPr>
          <w:cantSplit/>
          <w:trHeight w:val="2116"/>
        </w:trPr>
        <w:tc>
          <w:tcPr>
            <w:tcW w:w="1985" w:type="dxa"/>
            <w:vMerge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E3F48" w:rsidP="00101BAD" w:rsidRDefault="00FE3F48" w14:paraId="01A6CC39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U01</w:t>
            </w:r>
          </w:p>
          <w:p w:rsidRPr="002643FE" w:rsidR="00101BAD" w:rsidP="00101BAD" w:rsidRDefault="00FE3F48" w14:paraId="1B8468CD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osiada podstawowe umiejętności badawcze, obejmujące formułowanie i analizę problemów badawczych w zakresie przekładoznawstwa.</w:t>
            </w:r>
          </w:p>
          <w:p w:rsidR="00FE3F48" w:rsidP="00101BAD" w:rsidRDefault="00101BAD" w14:paraId="301A72B7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2643FE" w:rsidR="00101BAD" w:rsidP="00101BAD" w:rsidRDefault="00FE3F48" w14:paraId="6E7B29B4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osiada umiejętność argumentowania, z wykorzystaniem poglądów innych </w:t>
            </w:r>
            <w:proofErr w:type="gramStart"/>
            <w:r w:rsidRPr="002643FE" w:rsidR="00101BAD">
              <w:rPr>
                <w:rFonts w:ascii="Arial" w:hAnsi="Arial" w:cs="Arial"/>
                <w:sz w:val="20"/>
                <w:szCs w:val="20"/>
              </w:rPr>
              <w:t>autorów,</w:t>
            </w:r>
            <w:proofErr w:type="gramEnd"/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oraz formułowania wniosków.</w:t>
            </w:r>
          </w:p>
          <w:p w:rsidR="00FE3F48" w:rsidP="00101BAD" w:rsidRDefault="00101BAD" w14:paraId="1D567F71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</w:t>
            </w:r>
            <w:r w:rsidR="00FE3F48">
              <w:rPr>
                <w:rFonts w:ascii="Arial" w:hAnsi="Arial" w:cs="Arial"/>
                <w:sz w:val="20"/>
                <w:szCs w:val="20"/>
              </w:rPr>
              <w:t>03</w:t>
            </w:r>
          </w:p>
          <w:p w:rsidRPr="002643FE" w:rsidR="00101BAD" w:rsidP="00101BAD" w:rsidRDefault="00FE3F48" w14:paraId="0BA84CE5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eastAsia="MyriadPro-Semibold" w:cs="Arial"/>
                <w:sz w:val="20"/>
                <w:szCs w:val="20"/>
              </w:rPr>
              <w:t>osiada umiejętność przygotowania i zredagowania prac pisemnych w języku hiszpańskim z wykorzystanie ujęć teoretycznych.</w:t>
            </w:r>
          </w:p>
          <w:p w:rsidRPr="002643FE" w:rsidR="00303F50" w:rsidRDefault="00303F50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2643FE" w:rsidR="00101BAD" w:rsidP="00101BAD" w:rsidRDefault="00101BAD" w14:paraId="417E5834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K1_U01</w:t>
            </w:r>
          </w:p>
          <w:p w:rsidRPr="002643FE" w:rsidR="00101BAD" w:rsidP="00101BAD" w:rsidRDefault="00101BAD" w14:paraId="0BC802FA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K1_U02 </w:t>
            </w:r>
          </w:p>
          <w:p w:rsidRPr="002643FE" w:rsidR="00101BAD" w:rsidP="00101BAD" w:rsidRDefault="00101BAD" w14:paraId="286615C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Pr="002643FE" w:rsidR="00303F50" w:rsidP="00101BAD" w:rsidRDefault="00101BAD" w14:paraId="1AD86AD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303F50" w:rsidRDefault="00303F50" w14:paraId="570445C1" w14:textId="676C1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008D3A6E" w14:paraId="1AECCEAA" w14:textId="77777777">
        <w:trPr>
          <w:cantSplit/>
          <w:trHeight w:val="1064"/>
        </w:trPr>
        <w:tc>
          <w:tcPr>
            <w:tcW w:w="1985" w:type="dxa"/>
            <w:vMerge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D3A6E" w:rsidP="00101BAD" w:rsidRDefault="008D3A6E" w14:paraId="68A41F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2643FE" w:rsidR="00303F50" w:rsidP="008D3A6E" w:rsidRDefault="008D3A6E" w14:paraId="2DFEFBC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2643FE" w:rsidR="00101BAD" w:rsidRDefault="00101BAD" w14:paraId="1EC49EE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</w:t>
            </w:r>
            <w:r w:rsidRPr="002643FE" w:rsidR="00303F5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101BAD" w14:paraId="33CFEC6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61829076" w14:textId="77777777">
        <w:trPr>
          <w:trHeight w:val="462"/>
        </w:trPr>
        <w:tc>
          <w:tcPr>
            <w:tcW w:w="1611" w:type="dxa"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9D2C2E" w14:paraId="790A22F5" w14:textId="77777777">
        <w:trPr>
          <w:trHeight w:val="1266"/>
        </w:trPr>
        <w:tc>
          <w:tcPr>
            <w:tcW w:w="9622" w:type="dxa"/>
          </w:tcPr>
          <w:p w:rsidR="008D3A6E" w:rsidP="00101BAD" w:rsidRDefault="008D3A6E" w14:paraId="769D0D3C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8D3A6E" w14:paraId="36953102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podające: objaśnienie lub wyjaśnienie</w:t>
            </w:r>
          </w:p>
          <w:p w:rsidRPr="002643FE" w:rsidR="00101BAD" w:rsidP="00101BAD" w:rsidRDefault="008D3A6E" w14:paraId="585AF82D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aktywizujące: dyskusja dydaktyczna, referaty studentów</w:t>
            </w:r>
          </w:p>
          <w:p w:rsidRPr="002643FE" w:rsidR="00303F50" w:rsidP="00101BAD" w:rsidRDefault="008D3A6E" w14:paraId="1E9F7B6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672FC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8C9ECA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5E66662" w14:textId="7D64F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43297084" w14:textId="627293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0F3CA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AD9C6F4" w14:textId="63BF7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3BF0D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BA43DEA" w14:textId="25F2F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61FBD35E" w14:textId="60A07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1A96511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DA6542E" w14:textId="442A12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56C10F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9186DC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476C52A" w14:textId="762A5F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38E324A0" w14:textId="07EFF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2DE403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6287F21" w14:textId="1D085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817EA0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0E7EBC" w14:textId="5296F6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6D4A8B87" w14:textId="1B381F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3EFCA41" w14:textId="632FEB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AC3086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4DFC063" w14:textId="04749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31D6CAC8" w14:textId="531F3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0F40DEB" w14:textId="4060A9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31D778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8BFD5E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BF4EFEF" w14:textId="06D6F5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4DDC956D" w14:textId="7082DE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56EE48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908EB2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FE2DD96" w14:textId="574DB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2A23E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4CE464C" w14:textId="7F971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019ED19F" w14:textId="67A4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54738A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64FCBC1" w14:textId="5B6E10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163D5" w:rsidP="00DB4FCC" w:rsidRDefault="006163D5" w14:paraId="62199465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672FC0" w14:paraId="050ECE59" w14:textId="2FC976E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Ukończenie pierwszej części pracy dyplomowej (pierwszy rozdział lub 33% napisania pierwszego szkicu, który zostanie dostosowany do przypadku każdego studenta). Bez dostarczenia tego tekstu przedmiot nie zostanie zaliczony.</w:t>
            </w:r>
          </w:p>
          <w:p w:rsidRPr="002643FE" w:rsidR="00672FC0" w:rsidRDefault="00672FC0" w14:paraId="0DA123B1" w14:textId="395A384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2CE2C703" w14:paraId="2D1FAE9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6F4B55" w:rsidR="006F4B55" w:rsidP="006F4B55" w:rsidRDefault="006F4B55" w14:paraId="14AF2154" w14:textId="2BFE24C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CE2C703">
              <w:rPr>
                <w:rFonts w:ascii="Arial" w:hAnsi="Arial" w:cs="Arial"/>
                <w:sz w:val="20"/>
                <w:szCs w:val="20"/>
              </w:rPr>
              <w:t>-Akceptowane będą maksymalnie 2 nieobecności na kursie, chyba ż</w:t>
            </w:r>
            <w:r w:rsidRPr="2CE2C703" w:rsidR="0C9579DB">
              <w:rPr>
                <w:rFonts w:ascii="Arial" w:hAnsi="Arial" w:cs="Arial"/>
                <w:sz w:val="20"/>
                <w:szCs w:val="20"/>
              </w:rPr>
              <w:t>e n</w:t>
            </w:r>
            <w:r w:rsidRPr="2CE2C703">
              <w:rPr>
                <w:rFonts w:ascii="Arial" w:hAnsi="Arial" w:cs="Arial"/>
                <w:sz w:val="20"/>
                <w:szCs w:val="20"/>
              </w:rPr>
              <w:t>ieobecność może zostać usprawiedliwiona.</w:t>
            </w:r>
          </w:p>
          <w:p w:rsidRPr="006F4B55" w:rsidR="006F4B55" w:rsidP="006F4B55" w:rsidRDefault="006F4B55" w14:paraId="1D9E44AC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6F4B55">
              <w:rPr>
                <w:rFonts w:ascii="Arial" w:hAnsi="Arial" w:cs="Arial"/>
                <w:sz w:val="20"/>
                <w:szCs w:val="20"/>
              </w:rPr>
              <w:t>-Po upływie 15 minut od rozpoczęcia zajęć najlepiej jest nie wchodzić do sali lekcyjnej, chyba że spóźnienie można usprawiedliwić.</w:t>
            </w:r>
          </w:p>
          <w:p w:rsidRPr="006F4B55" w:rsidR="006F4B55" w:rsidP="006F4B55" w:rsidRDefault="000DEB1A" w14:paraId="5BBD33F4" w14:textId="64866B8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CE2C703">
              <w:rPr>
                <w:rFonts w:ascii="Arial" w:hAnsi="Arial" w:cs="Arial"/>
                <w:sz w:val="20"/>
                <w:szCs w:val="20"/>
              </w:rPr>
              <w:t>-</w:t>
            </w:r>
            <w:r w:rsidRPr="2CE2C703" w:rsidR="006F4B55">
              <w:rPr>
                <w:rFonts w:ascii="Arial" w:hAnsi="Arial" w:cs="Arial"/>
                <w:sz w:val="20"/>
                <w:szCs w:val="20"/>
              </w:rPr>
              <w:t xml:space="preserve">Korzystanie z urządzeń podłączonych do Internetu będzie zawsze ograniczone do pracy w klasie. </w:t>
            </w:r>
            <w:r w:rsidRPr="2CE2C703" w:rsidR="7BB52C1B">
              <w:rPr>
                <w:rFonts w:ascii="Arial" w:hAnsi="Arial" w:cs="Arial"/>
                <w:sz w:val="20"/>
                <w:szCs w:val="20"/>
              </w:rPr>
              <w:t>Ryzyk</w:t>
            </w:r>
            <w:r w:rsidRPr="2CE2C703" w:rsidR="006F4B55">
              <w:rPr>
                <w:rFonts w:ascii="Arial" w:hAnsi="Arial" w:cs="Arial"/>
                <w:sz w:val="20"/>
                <w:szCs w:val="20"/>
              </w:rPr>
              <w:t>o rozproszenia uwagi może poważnie utrudnić naukę.</w:t>
            </w:r>
          </w:p>
          <w:p w:rsidR="00303F50" w:rsidP="006F4B55" w:rsidRDefault="006F4B55" w14:paraId="715624C4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CE2C703">
              <w:rPr>
                <w:rFonts w:ascii="Arial" w:hAnsi="Arial" w:cs="Arial"/>
                <w:sz w:val="20"/>
                <w:szCs w:val="20"/>
              </w:rPr>
              <w:t>-Argumenty i debaty</w:t>
            </w:r>
            <w:r w:rsidRPr="2CE2C703" w:rsidR="77D4FB6F">
              <w:rPr>
                <w:rFonts w:ascii="Arial" w:hAnsi="Arial" w:cs="Arial"/>
                <w:sz w:val="20"/>
                <w:szCs w:val="20"/>
              </w:rPr>
              <w:t xml:space="preserve"> na zajęciach</w:t>
            </w:r>
            <w:r w:rsidRPr="2CE2C7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CE2C703" w:rsidR="3F433A0A">
              <w:rPr>
                <w:rFonts w:ascii="Arial" w:hAnsi="Arial" w:cs="Arial"/>
                <w:sz w:val="20"/>
                <w:szCs w:val="20"/>
              </w:rPr>
              <w:t>o</w:t>
            </w:r>
            <w:r w:rsidRPr="2CE2C703" w:rsidR="5F7C04DE">
              <w:rPr>
                <w:rFonts w:ascii="Arial" w:hAnsi="Arial" w:cs="Arial"/>
                <w:sz w:val="20"/>
                <w:szCs w:val="20"/>
              </w:rPr>
              <w:t>dbywa</w:t>
            </w:r>
            <w:r w:rsidRPr="2CE2C703" w:rsidR="6931DBDD">
              <w:rPr>
                <w:rFonts w:ascii="Arial" w:hAnsi="Arial" w:cs="Arial"/>
                <w:sz w:val="20"/>
                <w:szCs w:val="20"/>
              </w:rPr>
              <w:t>ją</w:t>
            </w:r>
            <w:r w:rsidRPr="2CE2C703" w:rsidR="5F7C04DE">
              <w:rPr>
                <w:rFonts w:ascii="Arial" w:hAnsi="Arial" w:cs="Arial"/>
                <w:sz w:val="20"/>
                <w:szCs w:val="20"/>
              </w:rPr>
              <w:t xml:space="preserve"> się z </w:t>
            </w:r>
            <w:r w:rsidRPr="2CE2C703" w:rsidR="19854C32">
              <w:rPr>
                <w:rFonts w:ascii="Arial" w:hAnsi="Arial" w:cs="Arial"/>
                <w:sz w:val="20"/>
                <w:szCs w:val="20"/>
              </w:rPr>
              <w:t>wzajemnym s</w:t>
            </w:r>
            <w:r w:rsidRPr="2CE2C703">
              <w:rPr>
                <w:rFonts w:ascii="Arial" w:hAnsi="Arial" w:cs="Arial"/>
                <w:sz w:val="20"/>
                <w:szCs w:val="20"/>
              </w:rPr>
              <w:t>zacunk</w:t>
            </w:r>
            <w:r w:rsidRPr="2CE2C703" w:rsidR="7CD44A81">
              <w:rPr>
                <w:rFonts w:ascii="Arial" w:hAnsi="Arial" w:cs="Arial"/>
                <w:sz w:val="20"/>
                <w:szCs w:val="20"/>
              </w:rPr>
              <w:t>iem</w:t>
            </w:r>
            <w:r w:rsidRPr="2CE2C7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CE2C703" w:rsidR="24D91781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2CE2C703">
              <w:rPr>
                <w:rFonts w:ascii="Arial" w:hAnsi="Arial" w:cs="Arial"/>
                <w:sz w:val="20"/>
                <w:szCs w:val="20"/>
              </w:rPr>
              <w:t>w oparciu o uważne słuchanie</w:t>
            </w:r>
            <w:r w:rsidRPr="2CE2C703" w:rsidR="7C83E4E1">
              <w:rPr>
                <w:rFonts w:ascii="Arial" w:hAnsi="Arial" w:cs="Arial"/>
                <w:sz w:val="20"/>
                <w:szCs w:val="20"/>
              </w:rPr>
              <w:t xml:space="preserve"> pozostałyc</w:t>
            </w:r>
            <w:r w:rsidRPr="2CE2C703" w:rsidR="0199C0A5">
              <w:rPr>
                <w:rFonts w:ascii="Arial" w:hAnsi="Arial" w:cs="Arial"/>
                <w:sz w:val="20"/>
                <w:szCs w:val="20"/>
              </w:rPr>
              <w:t>h</w:t>
            </w:r>
            <w:r w:rsidRPr="2CE2C703" w:rsidR="7C83E4E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953ED0" w:rsidP="006F4B55" w:rsidRDefault="00953ED0" w14:paraId="0C8FE7CE" w14:textId="7D5112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53ED0">
              <w:rPr>
                <w:rFonts w:ascii="Arial" w:hAnsi="Arial" w:cs="Arial"/>
                <w:sz w:val="20"/>
                <w:szCs w:val="20"/>
              </w:rPr>
              <w:t>- Oczekuje się samodzielnego udziału uczniów z własnej inicjatywy. Wszelkie kwestie, które są trudne do zrozumienia, można omówić z nauczycielem podczas zajęć lub bezpośrednio, na żywo lub za pośrednictwem kanałów komunikacyjnych klasy: poczty elektronicznej instytucji i </w:t>
            </w:r>
            <w:proofErr w:type="spellStart"/>
            <w:r w:rsidRPr="00953ED0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 w:rsidRPr="00953E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C2193E" w14:paraId="51E8E28E" w14:textId="77777777">
        <w:trPr>
          <w:trHeight w:val="416"/>
        </w:trPr>
        <w:tc>
          <w:tcPr>
            <w:tcW w:w="9622" w:type="dxa"/>
          </w:tcPr>
          <w:p w:rsidR="006163D5" w:rsidP="006163D5" w:rsidRDefault="006163D5" w14:paraId="797E50C6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72FC0" w:rsidR="00672FC0" w:rsidP="00672FC0" w:rsidRDefault="00672FC0" w14:paraId="71E43965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Badania</w:t>
            </w:r>
          </w:p>
          <w:p w:rsidRPr="00672FC0" w:rsidR="00672FC0" w:rsidP="00672FC0" w:rsidRDefault="00672FC0" w14:paraId="5B7AD93E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Wybór i delimitacja</w:t>
            </w:r>
          </w:p>
          <w:p w:rsidRPr="00672FC0" w:rsidR="00672FC0" w:rsidP="00672FC0" w:rsidRDefault="00672FC0" w14:paraId="12ECFB9D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Tworzenie korpusu</w:t>
            </w:r>
          </w:p>
          <w:p w:rsidRPr="00672FC0" w:rsidR="00672FC0" w:rsidP="00672FC0" w:rsidRDefault="00672FC0" w14:paraId="287D7294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lastRenderedPageBreak/>
              <w:t>Cytowanie</w:t>
            </w:r>
          </w:p>
          <w:p w:rsidRPr="00672FC0" w:rsidR="00672FC0" w:rsidP="00672FC0" w:rsidRDefault="00672FC0" w14:paraId="6FA1689C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Redagowanie</w:t>
            </w:r>
          </w:p>
          <w:p w:rsidR="00303F50" w:rsidP="00672FC0" w:rsidRDefault="00672FC0" w14:paraId="6B1304D9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Korekta</w:t>
            </w:r>
          </w:p>
          <w:p w:rsidRPr="002643FE" w:rsidR="00672FC0" w:rsidP="00672FC0" w:rsidRDefault="00672FC0" w14:paraId="7B04FA47" w14:textId="4F14304F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D32FBE" w:rsidRDefault="00D32FBE" w14:paraId="568C698B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1A939487" w14:textId="77777777">
      <w:pPr>
        <w:rPr>
          <w:rFonts w:ascii="Arial" w:hAnsi="Arial" w:cs="Arial"/>
          <w:sz w:val="20"/>
          <w:szCs w:val="20"/>
        </w:rPr>
      </w:pPr>
    </w:p>
    <w:p w:rsidR="006163D5" w:rsidRDefault="006163D5" w14:paraId="6AA258D8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FB3C3E" w14:paraId="5D0562B6" w14:textId="77777777">
        <w:trPr>
          <w:trHeight w:val="3226"/>
        </w:trPr>
        <w:tc>
          <w:tcPr>
            <w:tcW w:w="9622" w:type="dxa"/>
          </w:tcPr>
          <w:p w:rsidRPr="00C2193E" w:rsidR="006163D5" w:rsidP="006163D5" w:rsidRDefault="006163D5" w14:paraId="30DCCCAD" w14:textId="77777777">
            <w:pPr>
              <w:ind w:left="72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Pr="00C2193E" w:rsidR="00C2193E" w:rsidP="00C2193E" w:rsidRDefault="00C2193E" w14:paraId="1BDA4CF8" w14:textId="72455476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Amaya M.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 Manual de </w:t>
            </w:r>
            <w:r w:rsidR="008362ED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c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itas y </w:t>
            </w:r>
            <w:r w:rsidR="008362ED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r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eferencias </w:t>
            </w:r>
            <w:r w:rsidR="008362ED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b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ibliográficas: Latino, APA, Chicago, IEEE, MLA, Vancouver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Bogotá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: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Universidad De Los Andes, 2020.</w:t>
            </w:r>
          </w:p>
          <w:p w:rsidRPr="00C2193E" w:rsidR="00C2193E" w:rsidP="00C2193E" w:rsidRDefault="00C2193E" w14:paraId="20C77A05" w14:textId="7279703E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Fuentes Rodríguez, Catalina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Guía práctica de escritura y redacción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Madrid</w:t>
            </w:r>
            <w:r w:rsidR="0063255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: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Espasa, 2011.</w:t>
            </w:r>
          </w:p>
          <w:p w:rsidRPr="00C2193E" w:rsidR="00C2193E" w:rsidP="00C2193E" w:rsidRDefault="00C2193E" w14:paraId="1FA0E6F0" w14:textId="506B4072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Fundación del Español Urgente</w:t>
            </w:r>
            <w:r w:rsidR="00DE2A9D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https://www.fundeu.es/</w:t>
            </w:r>
          </w:p>
          <w:p w:rsidRPr="00C2193E" w:rsidR="00C2193E" w:rsidP="00C2193E" w:rsidRDefault="00C2193E" w14:paraId="7AC845D9" w14:textId="1D3C283C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Montolío, Estrella (dir.)</w:t>
            </w:r>
            <w:r w:rsidR="0016616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Manual de escritura académica y profesional. </w:t>
            </w:r>
            <w:proofErr w:type="spellStart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Estrategias</w:t>
            </w:r>
            <w:proofErr w:type="spellEnd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 xml:space="preserve"> </w:t>
            </w:r>
            <w:proofErr w:type="spellStart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gramaticales</w:t>
            </w:r>
            <w:proofErr w:type="spellEnd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 xml:space="preserve"> y </w:t>
            </w:r>
            <w:proofErr w:type="spellStart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discursivas</w:t>
            </w:r>
            <w:proofErr w:type="spellEnd"/>
            <w:r w:rsidR="0016616E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 xml:space="preserve">. 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>Ariel, 2018.</w:t>
            </w:r>
          </w:p>
          <w:p w:rsidRPr="00C2193E" w:rsidR="00C2193E" w:rsidP="00C2193E" w:rsidRDefault="00C2193E" w14:paraId="702C8CAA" w14:textId="7C639A10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</w:pP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The Chicago Manual of Style Online</w:t>
            </w:r>
            <w:r w:rsidR="00DE2A9D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>.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 xml:space="preserve"> https://www.chicagomanualofstyle.org/home.html</w:t>
            </w:r>
          </w:p>
          <w:p w:rsidRPr="0016616E" w:rsidR="00303F50" w:rsidRDefault="00C2193E" w14:paraId="54C529ED" w14:textId="4F455EEE">
            <w:pPr>
              <w:rPr>
                <w:rFonts w:ascii="Arial" w:hAnsi="Arial" w:cs="Arial"/>
                <w:sz w:val="21"/>
                <w:szCs w:val="21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Real Academia Española,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 Diccionario de la lengua española</w:t>
            </w:r>
            <w:r w:rsidRPr="00DE2A9D" w:rsidR="00DE2A9D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DE2A9D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https://dle.rae.es/</w:t>
            </w: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17ED1EEB" w14:textId="77777777">
        <w:trPr>
          <w:trHeight w:val="1112"/>
        </w:trPr>
        <w:tc>
          <w:tcPr>
            <w:tcW w:w="9622" w:type="dxa"/>
          </w:tcPr>
          <w:p w:rsidR="00B82399" w:rsidP="009F3114" w:rsidRDefault="00B82399" w14:paraId="684E6E5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B7407" w:rsidR="006A5EBA" w:rsidP="007B7407" w:rsidRDefault="003C6253" w14:paraId="2DB81110" w14:textId="5BB3622D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Hervías Ortega, Federico. “</w:t>
            </w:r>
            <w:r w:rsidRPr="007B7407" w:rsidR="003301B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E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strategias para minimizar la procastinación: una propuesta de intervención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”. </w:t>
            </w:r>
            <w:r w:rsidRPr="007B7407" w:rsidR="003301BB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K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now and </w:t>
            </w:r>
            <w:r w:rsidRPr="007B7407" w:rsidR="003301BB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S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hare </w:t>
            </w:r>
            <w:r w:rsidRPr="007B7407" w:rsidR="003301BB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P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sychology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3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,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no. 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4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(</w:t>
            </w:r>
            <w:r w:rsidRPr="007B7407" w:rsidR="00AE14D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2022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): 23-33.</w:t>
            </w:r>
          </w:p>
          <w:p w:rsidRPr="007B7407" w:rsidR="006A5EBA" w:rsidP="007B7407" w:rsidRDefault="004B34B1" w14:paraId="2679A45D" w14:textId="03BAE935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Ruiz-Muñoz, G., Ortega-Pindo, A., Vasco-Delgado, J., y Rojas-Obando, K. </w:t>
            </w:r>
            <w:r w:rsidRPr="007B7407" w:rsidR="006A5EB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“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Inteligencia artificial en la redacción y producción científica</w:t>
            </w:r>
            <w:r w:rsidRPr="007B7407" w:rsidR="006A5EB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”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. 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Revista Social Fronteriza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5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, no. 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3</w:t>
            </w:r>
            <w:r w:rsidRPr="007B7407" w:rsidR="006C529B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 (</w:t>
            </w:r>
            <w:r w:rsidRPr="007B7407" w:rsidR="006A5EBA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2025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): e705.</w:t>
            </w:r>
          </w:p>
          <w:p w:rsidRPr="007B7407" w:rsidR="00582818" w:rsidP="007B7407" w:rsidRDefault="00582818" w14:paraId="4FED5794" w14:textId="77777777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Tolchinsky, Liliana (coord). </w:t>
            </w:r>
            <w:r w:rsidRPr="007B7407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La escritura académica a través de las disciplinas</w:t>
            </w:r>
            <w:r w:rsidRPr="007B7407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. Barcelona: Octaedro, 2013.</w:t>
            </w:r>
          </w:p>
          <w:p w:rsidRPr="002643FE" w:rsidR="00A646A4" w:rsidP="00F337D3" w:rsidRDefault="00A646A4" w14:paraId="6E36661F" w14:textId="4A887C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4BF2FE91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2E9A78BB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Pr="002643FE" w:rsidR="00303F50" w:rsidRDefault="00B456D6" w14:paraId="423D4B9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4BF2FE91" w14:paraId="4EC60290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4A4CCF" w14:paraId="4C2A823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4BF2FE91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2643FE" w:rsidR="00303F50" w:rsidRDefault="00672FC0" w14:paraId="68861898" w14:textId="6A34130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BF2FE91" w14:paraId="243A9D7E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vAlign w:val="center"/>
          </w:tcPr>
          <w:p w:rsidRPr="002643FE" w:rsidR="00303F50" w:rsidRDefault="00672FC0" w14:paraId="219897CE" w14:textId="0DEAE1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BF2FE91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303F50" w:rsidRDefault="00303F50" w14:paraId="663860C5" w14:textId="6542E9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Przygotowanie projektu lub prezentacji na podany temat (praca </w:t>
            </w:r>
            <w:r w:rsidR="00994097">
              <w:rPr>
                <w:rFonts w:ascii="Arial" w:hAnsi="Arial" w:eastAsia="Calibri" w:cs="Arial"/>
                <w:sz w:val="20"/>
                <w:szCs w:val="20"/>
                <w:lang w:eastAsia="en-US"/>
              </w:rPr>
              <w:t>indywidualna</w:t>
            </w: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66" w:type="dxa"/>
            <w:vAlign w:val="center"/>
          </w:tcPr>
          <w:p w:rsidRPr="002643FE" w:rsidR="00303F50" w:rsidRDefault="00672FC0" w14:paraId="5F07D11E" w14:textId="1800F8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BF2FE91" w14:paraId="774D66D9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43D6B1D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2643FE" w:rsidR="00303F50" w:rsidRDefault="00672FC0" w14:paraId="1C213BED" w14:textId="51A461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120</w:t>
            </w:r>
          </w:p>
        </w:tc>
      </w:tr>
      <w:tr w:rsidRPr="002643FE" w:rsidR="00303F50" w:rsidTr="4BF2FE91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lastRenderedPageBreak/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2643FE" w:rsidR="00303F50" w:rsidRDefault="0050568A" w14:paraId="279935FF" w14:textId="5E993A5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Pr="002643FE" w:rsidR="00303F50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063B5" w:rsidRDefault="009063B5" w14:paraId="25331DD8" w14:textId="77777777">
      <w:r>
        <w:separator/>
      </w:r>
    </w:p>
  </w:endnote>
  <w:endnote w:type="continuationSeparator" w:id="0">
    <w:p w:rsidR="009063B5" w:rsidRDefault="009063B5" w14:paraId="43D4173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Myriad Pro Semibold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7D3BEE8F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7D7F6B08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7E1177">
      <w:rPr>
        <w:noProof/>
      </w:rPr>
      <w:t>3</w:t>
    </w:r>
    <w:r>
      <w:fldChar w:fldCharType="end"/>
    </w:r>
  </w:p>
  <w:p w:rsidR="00F32D21" w:rsidRDefault="00F32D21" w14:paraId="58E6DD4E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57C0D796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063B5" w:rsidRDefault="009063B5" w14:paraId="53D39B92" w14:textId="77777777">
      <w:r>
        <w:separator/>
      </w:r>
    </w:p>
  </w:footnote>
  <w:footnote w:type="continuationSeparator" w:id="0">
    <w:p w:rsidR="009063B5" w:rsidRDefault="009063B5" w14:paraId="51238A1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69E2BB2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3B88899E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2D21" w:rsidRDefault="00F32D21" w14:paraId="1037B8A3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714893257">
    <w:abstractNumId w:val="1"/>
  </w:num>
  <w:num w:numId="2" w16cid:durableId="981890260">
    <w:abstractNumId w:val="2"/>
  </w:num>
  <w:num w:numId="3" w16cid:durableId="2008240579">
    <w:abstractNumId w:val="6"/>
  </w:num>
  <w:num w:numId="4" w16cid:durableId="1750807806">
    <w:abstractNumId w:val="7"/>
  </w:num>
  <w:num w:numId="5" w16cid:durableId="1194852362">
    <w:abstractNumId w:val="4"/>
    <w:lvlOverride w:ilvl="0">
      <w:startOverride w:val="1"/>
    </w:lvlOverride>
  </w:num>
  <w:num w:numId="6" w16cid:durableId="499153351">
    <w:abstractNumId w:val="3"/>
  </w:num>
  <w:num w:numId="7" w16cid:durableId="2138402120">
    <w:abstractNumId w:val="5"/>
  </w:num>
  <w:num w:numId="8" w16cid:durableId="1740706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A3BB8"/>
    <w:rsid w:val="000DEB1A"/>
    <w:rsid w:val="000E22D3"/>
    <w:rsid w:val="00101BAD"/>
    <w:rsid w:val="00132FA2"/>
    <w:rsid w:val="0016616E"/>
    <w:rsid w:val="001A3C34"/>
    <w:rsid w:val="001C1B96"/>
    <w:rsid w:val="0020041B"/>
    <w:rsid w:val="00214EFE"/>
    <w:rsid w:val="00231795"/>
    <w:rsid w:val="002643FE"/>
    <w:rsid w:val="00266C05"/>
    <w:rsid w:val="002C26E9"/>
    <w:rsid w:val="002F0B89"/>
    <w:rsid w:val="00303F50"/>
    <w:rsid w:val="003301BB"/>
    <w:rsid w:val="0039256E"/>
    <w:rsid w:val="00397629"/>
    <w:rsid w:val="003C6253"/>
    <w:rsid w:val="00421E90"/>
    <w:rsid w:val="00434CDD"/>
    <w:rsid w:val="004A0106"/>
    <w:rsid w:val="004A4CCF"/>
    <w:rsid w:val="004B34B1"/>
    <w:rsid w:val="004C0A99"/>
    <w:rsid w:val="004C3430"/>
    <w:rsid w:val="0050568A"/>
    <w:rsid w:val="00514C75"/>
    <w:rsid w:val="00541E6F"/>
    <w:rsid w:val="005574B3"/>
    <w:rsid w:val="00582818"/>
    <w:rsid w:val="005968CC"/>
    <w:rsid w:val="005C068F"/>
    <w:rsid w:val="006163D5"/>
    <w:rsid w:val="0063255A"/>
    <w:rsid w:val="00665582"/>
    <w:rsid w:val="00672FC0"/>
    <w:rsid w:val="006A5EBA"/>
    <w:rsid w:val="006B043F"/>
    <w:rsid w:val="006C529B"/>
    <w:rsid w:val="006F4B55"/>
    <w:rsid w:val="00700CD5"/>
    <w:rsid w:val="0070559E"/>
    <w:rsid w:val="00716872"/>
    <w:rsid w:val="007445E1"/>
    <w:rsid w:val="00744D2B"/>
    <w:rsid w:val="007A1ED9"/>
    <w:rsid w:val="007B7407"/>
    <w:rsid w:val="007E1177"/>
    <w:rsid w:val="00827D3B"/>
    <w:rsid w:val="008362ED"/>
    <w:rsid w:val="00847145"/>
    <w:rsid w:val="00870A6E"/>
    <w:rsid w:val="008B703C"/>
    <w:rsid w:val="008D3A6E"/>
    <w:rsid w:val="008F62D3"/>
    <w:rsid w:val="009026FF"/>
    <w:rsid w:val="009063B5"/>
    <w:rsid w:val="00953ED0"/>
    <w:rsid w:val="00994097"/>
    <w:rsid w:val="009A5721"/>
    <w:rsid w:val="009D2C2E"/>
    <w:rsid w:val="009F3114"/>
    <w:rsid w:val="00A3619F"/>
    <w:rsid w:val="00A646A4"/>
    <w:rsid w:val="00A8544F"/>
    <w:rsid w:val="00AC27AD"/>
    <w:rsid w:val="00AE14DE"/>
    <w:rsid w:val="00B456D6"/>
    <w:rsid w:val="00B82399"/>
    <w:rsid w:val="00B93266"/>
    <w:rsid w:val="00C2193E"/>
    <w:rsid w:val="00C960C1"/>
    <w:rsid w:val="00CD4A3D"/>
    <w:rsid w:val="00CD7634"/>
    <w:rsid w:val="00D32FBE"/>
    <w:rsid w:val="00D56C02"/>
    <w:rsid w:val="00D95FA3"/>
    <w:rsid w:val="00DB3679"/>
    <w:rsid w:val="00DB4FCC"/>
    <w:rsid w:val="00DB7C27"/>
    <w:rsid w:val="00DE2A9D"/>
    <w:rsid w:val="00DE31B8"/>
    <w:rsid w:val="00E53BA9"/>
    <w:rsid w:val="00EA4208"/>
    <w:rsid w:val="00EA5275"/>
    <w:rsid w:val="00ED0596"/>
    <w:rsid w:val="00ED54C4"/>
    <w:rsid w:val="00F02828"/>
    <w:rsid w:val="00F32D21"/>
    <w:rsid w:val="00F337D3"/>
    <w:rsid w:val="00F56D94"/>
    <w:rsid w:val="00FB3C3E"/>
    <w:rsid w:val="00FE3F48"/>
    <w:rsid w:val="00FE597C"/>
    <w:rsid w:val="0199C0A5"/>
    <w:rsid w:val="0C9579DB"/>
    <w:rsid w:val="1029B3BD"/>
    <w:rsid w:val="19854C32"/>
    <w:rsid w:val="1CA60FD6"/>
    <w:rsid w:val="242B1FD5"/>
    <w:rsid w:val="24D91781"/>
    <w:rsid w:val="25527D4B"/>
    <w:rsid w:val="2CE2C703"/>
    <w:rsid w:val="2D11BDF2"/>
    <w:rsid w:val="2EE03734"/>
    <w:rsid w:val="34368AE4"/>
    <w:rsid w:val="34A9AB5D"/>
    <w:rsid w:val="3CAC1814"/>
    <w:rsid w:val="3F433A0A"/>
    <w:rsid w:val="405D3504"/>
    <w:rsid w:val="49AB7231"/>
    <w:rsid w:val="4BF2FE91"/>
    <w:rsid w:val="4E3AD763"/>
    <w:rsid w:val="4F3C6F63"/>
    <w:rsid w:val="5041BAA5"/>
    <w:rsid w:val="53265EAA"/>
    <w:rsid w:val="5658622C"/>
    <w:rsid w:val="56657041"/>
    <w:rsid w:val="5F7C04DE"/>
    <w:rsid w:val="6931DBDD"/>
    <w:rsid w:val="6B9E3F91"/>
    <w:rsid w:val="6CAF950B"/>
    <w:rsid w:val="6F07B44B"/>
    <w:rsid w:val="6F81FC63"/>
    <w:rsid w:val="73162B6F"/>
    <w:rsid w:val="73D8EBB0"/>
    <w:rsid w:val="77D4FB6F"/>
    <w:rsid w:val="7900FAF3"/>
    <w:rsid w:val="7BB52C1B"/>
    <w:rsid w:val="7C83E4E1"/>
    <w:rsid w:val="7CD4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72FC0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xtocomentario"/>
    <w:next w:val="Textocomentario"/>
    <w:link w:val="TematkomentarzaZnak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angradetextonormal">
    <w:name w:val="Body Text Indent"/>
    <w:basedOn w:val="Normal"/>
    <w:link w:val="SangradetextonormalCar"/>
    <w:unhideWhenUsed/>
    <w:rsid w:val="00101BAD"/>
    <w:pPr>
      <w:spacing w:after="120"/>
      <w:ind w:left="283"/>
    </w:pPr>
  </w:style>
  <w:style w:type="character" w:styleId="SangradetextonormalCar" w:customStyle="1">
    <w:name w:val="Sangría de texto normal Car"/>
    <w:link w:val="Sangradetextonormal"/>
    <w:rsid w:val="00101BAD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D95FA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95F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AB3C2E-97D6-41F0-989B-7EA921606F8D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6EE55288-78D9-CD4D-9897-0315B0DB5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50D23E-550B-4BE3-91DB-100CD0A095F0}"/>
</file>

<file path=customXml/itemProps4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36</cp:revision>
  <cp:lastPrinted>2012-01-27T16:28:00Z</cp:lastPrinted>
  <dcterms:created xsi:type="dcterms:W3CDTF">2024-09-27T09:35:00Z</dcterms:created>
  <dcterms:modified xsi:type="dcterms:W3CDTF">2025-09-29T15:38:35Z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